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2F" w:rsidRPr="00AF358E" w:rsidRDefault="00BD022F" w:rsidP="00BD0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358E">
        <w:rPr>
          <w:rFonts w:ascii="Arial" w:hAnsi="Arial" w:cs="Arial"/>
          <w:b/>
          <w:sz w:val="24"/>
          <w:szCs w:val="24"/>
        </w:rPr>
        <w:t>403 Gabriel Court, Menomonie, WI 54751</w:t>
      </w:r>
    </w:p>
    <w:p w:rsidR="00BD022F" w:rsidRDefault="00BD022F" w:rsidP="00BD022F">
      <w:pPr>
        <w:spacing w:after="0" w:line="240" w:lineRule="auto"/>
        <w:jc w:val="center"/>
      </w:pPr>
    </w:p>
    <w:p w:rsidR="00BD022F" w:rsidRPr="00BD022F" w:rsidRDefault="00BD022F" w:rsidP="00BD022F">
      <w:pPr>
        <w:spacing w:after="0" w:line="240" w:lineRule="auto"/>
        <w:jc w:val="center"/>
        <w:rPr>
          <w:sz w:val="20"/>
        </w:rPr>
      </w:pPr>
      <w:r w:rsidRPr="00BD022F">
        <w:rPr>
          <w:noProof/>
          <w:sz w:val="20"/>
        </w:rPr>
        <w:drawing>
          <wp:inline distT="0" distB="0" distL="0" distR="0" wp14:anchorId="335D5836" wp14:editId="1F0DDBD2">
            <wp:extent cx="2437606" cy="1828800"/>
            <wp:effectExtent l="19050" t="19050" r="20320" b="19050"/>
            <wp:docPr id="1" name="Picture 1" descr="C:\Program Files (x86)\a la mode\WinTOTAL\WTTemp\WTFILES\2016.FLD\LISTINGS.FLD\403 Gabriel Court.OZ_\160214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a la mode\WinTOTAL\WTTemp\WTFILES\2016.FLD\LISTINGS.FLD\403 Gabriel Court.OZ_\160214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06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D022F">
        <w:rPr>
          <w:sz w:val="20"/>
        </w:rPr>
        <w:t xml:space="preserve">   </w:t>
      </w:r>
      <w:r w:rsidRPr="00BD022F">
        <w:rPr>
          <w:noProof/>
          <w:sz w:val="20"/>
        </w:rPr>
        <w:drawing>
          <wp:inline distT="0" distB="0" distL="0" distR="0" wp14:anchorId="71B6D6B6" wp14:editId="0E57F2A4">
            <wp:extent cx="2437606" cy="1828800"/>
            <wp:effectExtent l="19050" t="19050" r="20320" b="19050"/>
            <wp:docPr id="2" name="Picture 2" descr="C:\Program Files (x86)\a la mode\WinTOTAL\WTTemp\WTFILES\2016.FLD\LISTINGS.FLD\403 Gabriel Court.OZ_\160214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a la mode\WinTOTAL\WTTemp\WTFILES\2016.FLD\LISTINGS.FLD\403 Gabriel Court.OZ_\160214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06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D022F" w:rsidRPr="00AF358E" w:rsidRDefault="00BD022F" w:rsidP="00BD022F">
      <w:pPr>
        <w:spacing w:after="0" w:line="240" w:lineRule="auto"/>
        <w:ind w:left="2160" w:firstLine="720"/>
        <w:rPr>
          <w:rFonts w:ascii="Arial" w:hAnsi="Arial" w:cs="Arial"/>
          <w:b/>
          <w:sz w:val="20"/>
        </w:rPr>
      </w:pPr>
      <w:r w:rsidRPr="00AF358E">
        <w:rPr>
          <w:rFonts w:ascii="Arial" w:hAnsi="Arial" w:cs="Arial"/>
          <w:b/>
          <w:sz w:val="20"/>
        </w:rPr>
        <w:t xml:space="preserve">       Front</w:t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  <w:t xml:space="preserve">   Rear-North Side with mesh fence</w:t>
      </w:r>
    </w:p>
    <w:p w:rsidR="00BD022F" w:rsidRPr="00AF358E" w:rsidRDefault="00BD022F" w:rsidP="00AF358E">
      <w:pPr>
        <w:spacing w:after="0" w:line="240" w:lineRule="auto"/>
        <w:rPr>
          <w:rFonts w:ascii="Arial" w:hAnsi="Arial" w:cs="Arial"/>
          <w:b/>
          <w:sz w:val="20"/>
        </w:rPr>
      </w:pPr>
    </w:p>
    <w:p w:rsidR="00BD022F" w:rsidRPr="00AF358E" w:rsidRDefault="00BD022F" w:rsidP="00BD022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F358E">
        <w:rPr>
          <w:rFonts w:ascii="Arial" w:hAnsi="Arial" w:cs="Arial"/>
          <w:b/>
          <w:noProof/>
          <w:sz w:val="20"/>
        </w:rPr>
        <w:drawing>
          <wp:inline distT="0" distB="0" distL="0" distR="0" wp14:anchorId="5F042E0E" wp14:editId="3E67BCEE">
            <wp:extent cx="2437606" cy="1828800"/>
            <wp:effectExtent l="19050" t="19050" r="20320" b="19050"/>
            <wp:docPr id="3" name="Picture 3" descr="C:\Program Files (x86)\a la mode\WinTOTAL\WTTemp\WTFILES\2016.FLD\LISTINGS.FLD\403 Gabriel Court.OZ_\160214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a la mode\WinTOTAL\WTTemp\WTFILES\2016.FLD\LISTINGS.FLD\403 Gabriel Court.OZ_\160214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06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F358E">
        <w:rPr>
          <w:rFonts w:ascii="Arial" w:hAnsi="Arial" w:cs="Arial"/>
          <w:b/>
          <w:sz w:val="20"/>
        </w:rPr>
        <w:t xml:space="preserve">   </w:t>
      </w:r>
      <w:r w:rsidRPr="00AF358E">
        <w:rPr>
          <w:rFonts w:ascii="Arial" w:hAnsi="Arial" w:cs="Arial"/>
          <w:b/>
          <w:noProof/>
          <w:sz w:val="20"/>
        </w:rPr>
        <w:drawing>
          <wp:inline distT="0" distB="0" distL="0" distR="0" wp14:anchorId="2CC7DB3E" wp14:editId="0A3298C4">
            <wp:extent cx="2437606" cy="1828800"/>
            <wp:effectExtent l="19050" t="19050" r="20320" b="19050"/>
            <wp:docPr id="4" name="Picture 4" descr="C:\Program Files (x86)\a la mode\WinTOTAL\WTTemp\WTFILES\2016.FLD\LISTINGS.FLD\403 Gabriel Court.OZ_\160214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a la mode\WinTOTAL\WTTemp\WTFILES\2016.FLD\LISTINGS.FLD\403 Gabriel Court.OZ_\160214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06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D022F" w:rsidRPr="00AF358E" w:rsidRDefault="00BD022F" w:rsidP="00BD022F">
      <w:pPr>
        <w:spacing w:after="0" w:line="240" w:lineRule="auto"/>
        <w:rPr>
          <w:rFonts w:ascii="Arial" w:hAnsi="Arial" w:cs="Arial"/>
          <w:b/>
          <w:sz w:val="20"/>
        </w:rPr>
      </w:pP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  <w:t>Loading Dock</w:t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  <w:t xml:space="preserve">        Service Entry 14x14 OH door</w:t>
      </w:r>
    </w:p>
    <w:p w:rsidR="00BD022F" w:rsidRPr="00AF358E" w:rsidRDefault="00BD022F" w:rsidP="00AF358E">
      <w:pPr>
        <w:spacing w:after="0" w:line="240" w:lineRule="auto"/>
        <w:rPr>
          <w:rFonts w:ascii="Arial" w:hAnsi="Arial" w:cs="Arial"/>
          <w:b/>
          <w:sz w:val="20"/>
        </w:rPr>
      </w:pPr>
    </w:p>
    <w:p w:rsidR="00BD022F" w:rsidRPr="00AF358E" w:rsidRDefault="00BD022F" w:rsidP="00BD022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F358E">
        <w:rPr>
          <w:rFonts w:ascii="Arial" w:hAnsi="Arial" w:cs="Arial"/>
          <w:b/>
          <w:noProof/>
          <w:sz w:val="20"/>
        </w:rPr>
        <w:drawing>
          <wp:inline distT="0" distB="0" distL="0" distR="0" wp14:anchorId="521B565E" wp14:editId="7DCD32B4">
            <wp:extent cx="2437606" cy="1828800"/>
            <wp:effectExtent l="19050" t="19050" r="20320" b="19050"/>
            <wp:docPr id="5" name="Picture 5" descr="C:\Program Files (x86)\a la mode\WinTOTAL\WTTemp\WTFILES\2016.FLD\LISTINGS.FLD\403 Gabriel Court.OZ_\160214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a la mode\WinTOTAL\WTTemp\WTFILES\2016.FLD\LISTINGS.FLD\403 Gabriel Court.OZ_\160214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06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F358E">
        <w:rPr>
          <w:rFonts w:ascii="Arial" w:hAnsi="Arial" w:cs="Arial"/>
          <w:b/>
          <w:sz w:val="20"/>
        </w:rPr>
        <w:t xml:space="preserve">   </w:t>
      </w:r>
      <w:r w:rsidRPr="00AF358E">
        <w:rPr>
          <w:rFonts w:ascii="Arial" w:hAnsi="Arial" w:cs="Arial"/>
          <w:b/>
          <w:noProof/>
          <w:sz w:val="20"/>
        </w:rPr>
        <w:drawing>
          <wp:inline distT="0" distB="0" distL="0" distR="0" wp14:anchorId="441F2C6F" wp14:editId="7AF880B4">
            <wp:extent cx="2437606" cy="1828800"/>
            <wp:effectExtent l="19050" t="19050" r="20320" b="19050"/>
            <wp:docPr id="6" name="Picture 6" descr="C:\Program Files (x86)\a la mode\WinTOTAL\WTTemp\WTFILES\2016.FLD\LISTINGS.FLD\403 Gabriel Court.OZ_\160214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a la mode\WinTOTAL\WTTemp\WTFILES\2016.FLD\LISTINGS.FLD\403 Gabriel Court.OZ_\160214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06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D022F" w:rsidRPr="00AF358E" w:rsidRDefault="00BD022F" w:rsidP="00BD022F">
      <w:pPr>
        <w:spacing w:after="0" w:line="240" w:lineRule="auto"/>
        <w:rPr>
          <w:rFonts w:ascii="Arial" w:hAnsi="Arial" w:cs="Arial"/>
          <w:b/>
          <w:sz w:val="20"/>
        </w:rPr>
      </w:pP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  <w:t xml:space="preserve">               Break room</w:t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  <w:t xml:space="preserve">         Break room</w:t>
      </w:r>
    </w:p>
    <w:p w:rsidR="00BD022F" w:rsidRPr="00AF358E" w:rsidRDefault="00BD022F" w:rsidP="00AF358E">
      <w:pPr>
        <w:spacing w:after="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p w:rsidR="00BD022F" w:rsidRPr="00AF358E" w:rsidRDefault="00BD022F" w:rsidP="00BD022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F358E">
        <w:rPr>
          <w:rFonts w:ascii="Arial" w:hAnsi="Arial" w:cs="Arial"/>
          <w:b/>
          <w:noProof/>
          <w:sz w:val="20"/>
        </w:rPr>
        <w:drawing>
          <wp:inline distT="0" distB="0" distL="0" distR="0" wp14:anchorId="2A6E6630" wp14:editId="68530F62">
            <wp:extent cx="2437606" cy="1828800"/>
            <wp:effectExtent l="19050" t="19050" r="20320" b="19050"/>
            <wp:docPr id="7" name="Picture 7" descr="C:\Program Files (x86)\a la mode\WinTOTAL\WTTemp\WTFILES\2016.FLD\LISTINGS.FLD\403 Gabriel Court.OZ_\160214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a la mode\WinTOTAL\WTTemp\WTFILES\2016.FLD\LISTINGS.FLD\403 Gabriel Court.OZ_\160214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06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F358E">
        <w:rPr>
          <w:rFonts w:ascii="Arial" w:hAnsi="Arial" w:cs="Arial"/>
          <w:b/>
          <w:sz w:val="20"/>
        </w:rPr>
        <w:t xml:space="preserve">   </w:t>
      </w:r>
      <w:r w:rsidRPr="00AF358E">
        <w:rPr>
          <w:rFonts w:ascii="Arial" w:hAnsi="Arial" w:cs="Arial"/>
          <w:b/>
          <w:noProof/>
          <w:sz w:val="20"/>
        </w:rPr>
        <w:drawing>
          <wp:inline distT="0" distB="0" distL="0" distR="0" wp14:anchorId="55821B89" wp14:editId="7B67370D">
            <wp:extent cx="2437606" cy="1828800"/>
            <wp:effectExtent l="19050" t="19050" r="20320" b="19050"/>
            <wp:docPr id="8" name="Picture 8" descr="C:\Program Files (x86)\a la mode\WinTOTAL\WTTemp\WTFILES\2016.FLD\LISTINGS.FLD\403 Gabriel Court.OZ_\160214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a la mode\WinTOTAL\WTTemp\WTFILES\2016.FLD\LISTINGS.FLD\403 Gabriel Court.OZ_\160214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06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D022F" w:rsidRPr="00AF358E" w:rsidRDefault="00BD022F" w:rsidP="00BD022F">
      <w:pPr>
        <w:spacing w:after="0" w:line="240" w:lineRule="auto"/>
        <w:rPr>
          <w:rFonts w:ascii="Arial" w:hAnsi="Arial" w:cs="Arial"/>
          <w:b/>
          <w:sz w:val="20"/>
        </w:rPr>
      </w:pP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  <w:t xml:space="preserve">   Shop</w:t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  <w:t xml:space="preserve">      Parts Room</w:t>
      </w:r>
    </w:p>
    <w:p w:rsidR="00BD022F" w:rsidRPr="00AF358E" w:rsidRDefault="00BD022F" w:rsidP="00BD022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BD022F" w:rsidRPr="00AF358E" w:rsidRDefault="00BD022F" w:rsidP="00BD022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F358E">
        <w:rPr>
          <w:rFonts w:ascii="Arial" w:hAnsi="Arial" w:cs="Arial"/>
          <w:b/>
          <w:noProof/>
          <w:sz w:val="20"/>
        </w:rPr>
        <w:lastRenderedPageBreak/>
        <w:drawing>
          <wp:inline distT="0" distB="0" distL="0" distR="0" wp14:anchorId="41B7D739" wp14:editId="44C875F5">
            <wp:extent cx="2437606" cy="1828800"/>
            <wp:effectExtent l="19050" t="19050" r="20320" b="19050"/>
            <wp:docPr id="9" name="Picture 9" descr="C:\Program Files (x86)\a la mode\WinTOTAL\WTTemp\WTFILES\2016.FLD\LISTINGS.FLD\403 Gabriel Court.OZ_\160214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a la mode\WinTOTAL\WTTemp\WTFILES\2016.FLD\LISTINGS.FLD\403 Gabriel Court.OZ_\160214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06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F358E">
        <w:rPr>
          <w:rFonts w:ascii="Arial" w:hAnsi="Arial" w:cs="Arial"/>
          <w:b/>
          <w:sz w:val="20"/>
        </w:rPr>
        <w:t xml:space="preserve">   </w:t>
      </w:r>
      <w:r w:rsidRPr="00AF358E">
        <w:rPr>
          <w:rFonts w:ascii="Arial" w:hAnsi="Arial" w:cs="Arial"/>
          <w:b/>
          <w:noProof/>
          <w:sz w:val="20"/>
        </w:rPr>
        <w:drawing>
          <wp:inline distT="0" distB="0" distL="0" distR="0" wp14:anchorId="59620015" wp14:editId="1FAA1BCB">
            <wp:extent cx="2437606" cy="1828800"/>
            <wp:effectExtent l="19050" t="19050" r="20320" b="19050"/>
            <wp:docPr id="10" name="Picture 10" descr="C:\Program Files (x86)\a la mode\WinTOTAL\WTTemp\WTFILES\2016.FLD\LISTINGS.FLD\403 Gabriel Court.OZ_\160214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a la mode\WinTOTAL\WTTemp\WTFILES\2016.FLD\LISTINGS.FLD\403 Gabriel Court.OZ_\160214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06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D022F" w:rsidRPr="00AF358E" w:rsidRDefault="00BD022F" w:rsidP="00BD022F">
      <w:pPr>
        <w:spacing w:after="0" w:line="240" w:lineRule="auto"/>
        <w:rPr>
          <w:rFonts w:ascii="Arial" w:hAnsi="Arial" w:cs="Arial"/>
          <w:b/>
          <w:sz w:val="20"/>
        </w:rPr>
      </w:pP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  <w:t>Service/Warehouse Section</w:t>
      </w:r>
      <w:r w:rsidRPr="00AF358E">
        <w:rPr>
          <w:rFonts w:ascii="Arial" w:hAnsi="Arial" w:cs="Arial"/>
          <w:b/>
          <w:sz w:val="20"/>
        </w:rPr>
        <w:tab/>
      </w:r>
      <w:r w:rsidRPr="00AF358E">
        <w:rPr>
          <w:rFonts w:ascii="Arial" w:hAnsi="Arial" w:cs="Arial"/>
          <w:b/>
          <w:sz w:val="20"/>
        </w:rPr>
        <w:tab/>
        <w:t xml:space="preserve">             Oil Furnace-Service Area</w:t>
      </w:r>
    </w:p>
    <w:sectPr w:rsidR="00BD022F" w:rsidRPr="00AF358E" w:rsidSect="00BD0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2F"/>
    <w:rsid w:val="00AF358E"/>
    <w:rsid w:val="00BD022F"/>
    <w:rsid w:val="00C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D7BEF-20F3-447A-81F0-0A6EE7D7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Rich Ellefson</cp:lastModifiedBy>
  <cp:revision>2</cp:revision>
  <dcterms:created xsi:type="dcterms:W3CDTF">2016-02-15T15:44:00Z</dcterms:created>
  <dcterms:modified xsi:type="dcterms:W3CDTF">2016-02-15T16:30:00Z</dcterms:modified>
</cp:coreProperties>
</file>